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Adobe 仿宋 Std R" w:hAnsi="Adobe 仿宋 Std R" w:eastAsia="Adobe 仿宋 Std R" w:cs="Adobe 仿宋 Std R"/>
          <w:b/>
          <w:bCs w:val="0"/>
          <w:sz w:val="24"/>
          <w:szCs w:val="24"/>
          <w:lang w:val="en-US"/>
        </w:rPr>
      </w:pPr>
      <w:r>
        <w:rPr>
          <w:rFonts w:hint="eastAsia" w:ascii="Adobe 仿宋 Std R" w:hAnsi="Adobe 仿宋 Std R" w:eastAsia="Adobe 仿宋 Std R" w:cs="Adobe 仿宋 Std R"/>
          <w:b/>
          <w:bCs w:val="0"/>
          <w:kern w:val="2"/>
          <w:sz w:val="24"/>
          <w:szCs w:val="24"/>
          <w:lang w:val="en-US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4"/>
          <w:szCs w:val="24"/>
          <w:lang w:val="en-US" w:eastAsia="zh-CN" w:bidi="ar"/>
        </w:rPr>
        <w:t>说明：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本技术要求仅做参考，不是唯一指标。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6" w:hanging="420" w:firstLineChars="0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皮秒激光治疗仪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0" w:right="0" w:hanging="420"/>
        <w:jc w:val="left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4"/>
          <w:lang w:val="en-US" w:eastAsia="zh-CN" w:bidi="ar"/>
        </w:rPr>
        <w:t>用途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：</w:t>
      </w:r>
      <w:r>
        <w:rPr>
          <w:rFonts w:hint="eastAsia" w:ascii="宋体" w:hAnsi="宋体"/>
          <w:sz w:val="24"/>
        </w:rPr>
        <w:t>皮秒激光治疗仪拥有皮秒级短脉宽的脉冲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相对</w:t>
      </w:r>
      <w:r>
        <w:rPr>
          <w:rFonts w:hint="eastAsia" w:ascii="宋体" w:hAnsi="宋体"/>
          <w:sz w:val="24"/>
          <w:lang w:val="en-US" w:eastAsia="zh-CN"/>
        </w:rPr>
        <w:t>纳秒级</w:t>
      </w:r>
      <w:r>
        <w:rPr>
          <w:rFonts w:hint="eastAsia" w:ascii="宋体" w:hAnsi="宋体"/>
          <w:sz w:val="24"/>
        </w:rPr>
        <w:t>激光峰值功率更高，单次治疗效果更佳，且光声作用大于光热作用，减少治疗区域周围组织的热损伤，避免色沉的发生。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0" w:right="0" w:hanging="42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4"/>
          <w:lang w:val="en-US" w:eastAsia="zh-CN" w:bidi="ar"/>
        </w:rPr>
        <w:t>数量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套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360" w:lineRule="auto"/>
        <w:ind w:left="420" w:right="0" w:hanging="420"/>
        <w:jc w:val="both"/>
        <w:rPr>
          <w:sz w:val="24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4"/>
          <w:lang w:val="en-US" w:eastAsia="zh-CN" w:bidi="ar"/>
        </w:rPr>
        <w:t>技术要求</w:t>
      </w:r>
    </w:p>
    <w:p>
      <w:pPr>
        <w:ind w:firstLine="240" w:firstLineChars="100"/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1、设备要求：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获得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CFDA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认证</w:t>
      </w:r>
    </w:p>
    <w:p>
      <w:pP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2、激光波长：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532nm、1064nm或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755nm</w:t>
      </w:r>
    </w:p>
    <w:p>
      <w:pP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3、脉宽级别：皮秒级</w:t>
      </w:r>
    </w:p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4、脉宽范围：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750ps</w:t>
      </w:r>
    </w:p>
    <w:p>
      <w:pP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5、光输出方式：导光臂输出</w:t>
      </w:r>
    </w:p>
    <w:p>
      <w:pP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6、激光模式：多模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式</w:t>
      </w:r>
    </w:p>
    <w:p>
      <w:pPr>
        <w:ind w:firstLine="240" w:firstLineChars="100"/>
        <w:rPr>
          <w:rFonts w:hint="default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7、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光斑尺寸：多尺寸可调，单位步进</w:t>
      </w:r>
    </w:p>
    <w:p>
      <w:pPr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8、激光脉冲重复频率：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多频率可调</w:t>
      </w:r>
    </w:p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9、具备瞄准系统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10、激光治疗面最大能量密度：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＞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.0</w:t>
      </w:r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J/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cm²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jc w:val="both"/>
        <w:rPr>
          <w:rFonts w:hint="eastAsia" w:ascii="宋体" w:hAnsi="宋体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123305" cy="668655"/>
            <wp:effectExtent l="0" t="0" r="317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360" w:right="0"/>
        <w:jc w:val="both"/>
        <w:rPr>
          <w:rFonts w:hint="eastAsia" w:ascii="宋体" w:hAnsi="宋体" w:eastAsia="宋体" w:cs="宋体"/>
          <w:szCs w:val="21"/>
          <w:lang w:val="en-US"/>
        </w:rPr>
      </w:pPr>
    </w:p>
    <w:p/>
    <w:sectPr>
      <w:pgSz w:w="11910" w:h="16840"/>
      <w:pgMar w:top="1060" w:right="1562" w:bottom="1418" w:left="7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E5288E"/>
    <w:multiLevelType w:val="multilevel"/>
    <w:tmpl w:val="E6E5288E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84D0CB"/>
    <w:multiLevelType w:val="multilevel"/>
    <w:tmpl w:val="3E84D0CB"/>
    <w:lvl w:ilvl="0" w:tentative="0">
      <w:start w:val="1"/>
      <w:numFmt w:val="chineseCountingThousand"/>
      <w:suff w:val="space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B33E3"/>
    <w:rsid w:val="0976572F"/>
    <w:rsid w:val="13333DE4"/>
    <w:rsid w:val="2B1D7CC8"/>
    <w:rsid w:val="39A302DB"/>
    <w:rsid w:val="3B4D08A0"/>
    <w:rsid w:val="40AE465D"/>
    <w:rsid w:val="634B33E3"/>
    <w:rsid w:val="6C2E3BA6"/>
    <w:rsid w:val="700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2020-12-15T04:31:00Z</dcterms:created>
  <dc:creator>cc</dc:creator>
  <cp:lastModifiedBy>欧阳</cp:lastModifiedBy>
  <dcterms:modified xsi:type="dcterms:W3CDTF">2020-12-16T07:14:44Z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